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431-2803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</w:rPr>
        <w:t>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18810086230001446516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18810086230001446516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18810086230001446516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637705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18810086230001446516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0412365400725004312520196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